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  <w:b/>
        </w:rPr>
        <w:t>Roczny plan pracy z historii dla klasy szóstej szkoły podstawowej do programu nauczania „Wczoraj i dziś”</w:t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Wymagania na poszczególne oceny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14655" w:type="dxa"/>
        <w:jc w:val="left"/>
        <w:tblInd w:w="-4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40"/>
        <w:gridCol w:w="2159"/>
        <w:gridCol w:w="2268"/>
        <w:gridCol w:w="2410"/>
        <w:gridCol w:w="2126"/>
        <w:gridCol w:w="2127"/>
        <w:gridCol w:w="2124"/>
      </w:tblGrid>
      <w:tr>
        <w:trPr>
          <w:trHeight w:val="345" w:hRule="atLeast"/>
        </w:trPr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Zagadnienia</w:t>
            </w:r>
          </w:p>
        </w:tc>
        <w:tc>
          <w:tcPr>
            <w:tcW w:w="110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198" w:leader="none"/>
                <w:tab w:val="left" w:pos="2623" w:leader="none"/>
              </w:tabs>
              <w:snapToGrid w:val="false"/>
              <w:spacing w:before="0" w:after="0"/>
              <w:ind w:left="922" w:hanging="213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eastAsia="ar-SA"/>
              </w:rPr>
            </w:pPr>
            <w:r>
              <w:rPr>
                <w:rFonts w:cs="Calibri" w:cstheme="minorHAnsi"/>
                <w:b/>
                <w:lang w:eastAsia="ar-SA"/>
              </w:rPr>
            </w:r>
          </w:p>
        </w:tc>
        <w:tc>
          <w:tcPr>
            <w:tcW w:w="21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eastAsia="ar-SA"/>
              </w:rPr>
            </w:pPr>
            <w:r>
              <w:rPr>
                <w:rFonts w:cs="Calibri" w:cstheme="minorHAnsi"/>
                <w:b/>
                <w:lang w:eastAsia="ar-SA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dopuszczająca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dostateczna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dobra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bardzo dobra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celująca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Rozdział I. Narodziny nowożytnego świata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Default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średniowieczne wyobrażenia o Ziemi</w:t>
            </w:r>
          </w:p>
          <w:p>
            <w:pPr>
              <w:pStyle w:val="Default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przyczyny wypraw żeglarskich na przełomie XV i XVI w.</w:t>
            </w:r>
          </w:p>
          <w:p>
            <w:pPr>
              <w:pStyle w:val="Default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Indie, Amerykę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przykłady towarów sprowadzanych z Indii (przyprawy, jedwab)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Krzysztofa Kolumba jako odkrywcę Ameryki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nowości w technice żeglarskiej, które umożliwiły dalekomorskie wyprawy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karawela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kompas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lata pierwszej wyprawy dookoła Ziemi (1519–1522 r.) i określa, w którym wieku doszło do tego wydarzenia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przyczyny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trasy najważniejszych wypraw przełomu XV i XVI w. oraz wymienia ich dowódców (Krzysztof Kolumb, Ferdynand Magellan, Vasco da Gama, Bartłomiej Diaz)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tubylec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ludność tubylczą Ameryki nazwano Indianami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poszukiwania morskiej drogi do Indii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wypraw Bartłomieja Diaza i Vasco da Gamy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astrolabium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eastAsia="Arial Unicode MS" w:cs="Calibri" w:cstheme="minorHAnsi"/>
              </w:rPr>
              <w:t>wyjaśnia, dlaczego Krzysztof Kolumb i Ferdynand Magellan skierowali swoje wyprawy drogą na zachód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</w:rPr>
            </w:pPr>
            <w:r>
              <w:rPr>
                <w:rFonts w:eastAsia="Arial Unicode MS" w:cs="Calibri" w:cstheme="minorHAnsi"/>
              </w:rPr>
              <w:t xml:space="preserve">– </w:t>
            </w:r>
            <w:r>
              <w:rPr>
                <w:rFonts w:eastAsia="Arial Unicode MS" w:cs="Calibri" w:cstheme="minorHAnsi"/>
              </w:rPr>
              <w:t>tłumaczy pochodzenie nazwy Ameryka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związek między wynalazkami z dziedziny żeglugi a podejmowaniem dalekich wypraw morskich</w:t>
            </w:r>
          </w:p>
          <w:p>
            <w:pPr>
              <w:pStyle w:val="Normal"/>
              <w:tabs>
                <w:tab w:val="left" w:pos="977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693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cywilizacje prekolumbijskie i ich dokonania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podbój Ameryki przez Hiszpanów i Portugalczyków oraz jego następstwa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zmiany w życiu ludzi w wyniku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nazwy rdzennych ludów Ameryki (Majowie, Aztekowie i Inkowie)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i/>
                <w:i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przy pomocy nauczyciela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Stary Świat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Nowy Świat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przykłady towarów, które przewożono między Ameryką a Europą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cywilizacje prekolumbijskie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zamieszkałe przez Majów, Azteków i Inków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dokonania rdzennych ludów Ameryki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 jednym pozytywnym i negatywnym skutku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kolonia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niewolnik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plantacja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politykę Hiszpanów i Portugalczyków w Nowym Świecie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tłumaczy przyczyny przewagi Europejczyków nad tubylczą ludnością Ameryki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sytuacji niewolników na plantacjach w Ameryce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w jaki sposób w Ameryce pojawiła się ludność afrykańska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pozytywne i negatywne skutki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konkwistador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działalność konkwistadorów i wymienia najbardziej znanych konkwistadorów (Hernán Cortez, Francisco Pizarro)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skolonizowane przez Hiszpanów i Portugalczyków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zmiany w życiu ludzi w wyniku odkryć geograficznych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 podstawie mapy nazwy współczesnych państw położonych na obszarach dawniej zamieszkiwanych przez cywilizacje prekolumbijskie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renesans – cechy charakterystyczne epoki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humaniści i ich poglądy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ideał człowieka w dobie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wynalezienie druku i jego znaczenie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zaznacza na osi czasu epokę renesansu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Jana Gutenberga jako wynalazcę druku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Leonarda da Vinci jako człowieka renesansu i określa dwie–trzy dziedziny jego zainteresowań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terminem: </w:t>
            </w:r>
            <w:r>
              <w:rPr>
                <w:rFonts w:eastAsia="Times" w:cs="Calibri" w:cstheme="minorHAnsi"/>
                <w:i/>
              </w:rPr>
              <w:t>renesans</w:t>
            </w:r>
            <w:r>
              <w:rPr>
                <w:rFonts w:eastAsia="Times" w:cs="Calibri" w:cstheme="minorHAnsi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czas trwania epoki renesansu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przedstawia ideał człowieka w epoce odrodzenia i wyjaśnia termin: </w:t>
            </w:r>
            <w:r>
              <w:rPr>
                <w:rFonts w:eastAsia="Times" w:cs="Calibri" w:cstheme="minorHAnsi"/>
                <w:i/>
              </w:rPr>
              <w:t>człowiek renesansu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opisuje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antyk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humanizm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epokę renesansu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nazwę nowej epoki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wpływ wynalezienia druku na rozprzestrzenianie się idei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poglądy humanistów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Erazma z Rotterdamu jako wybitnego humanistę i przedstawia jego poglądy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porównuje pracę kopisty z pracą w średniowiecznej drukarni</w:t>
            </w:r>
          </w:p>
        </w:tc>
      </w:tr>
      <w:tr>
        <w:trPr>
          <w:trHeight w:val="2551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renesansowa radość życia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architektura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wybitni twórcy odrodzenia i ich dzieła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Włochy jako kolebkę renesansu,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wyjaśnia, w czym przejawiała się renesansowa radość życia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00000A"/>
                <w:sz w:val="22"/>
                <w:szCs w:val="22"/>
              </w:rPr>
              <w:t>mecenat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sztukę renesansową, wskazując główne motywy podejmowane przez twórców,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fresk</w:t>
            </w:r>
            <w:r>
              <w:rPr>
                <w:rFonts w:cs="Calibri" w:cstheme="minorHAnsi"/>
              </w:rPr>
              <w:t>, podaje przykład dzieła wykonanego tą techniką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attyka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arkada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kopuła</w:t>
            </w:r>
            <w:r>
              <w:rPr>
                <w:rFonts w:cs="Calibri" w:cstheme="minorHAnsi"/>
              </w:rPr>
              <w:t xml:space="preserve"> do opisu budowli renesansowych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perspektywa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przykłady dzieł, w których zastosowano perspektywę</w:t>
            </w:r>
          </w:p>
        </w:tc>
      </w:tr>
      <w:tr>
        <w:trPr>
          <w:trHeight w:val="699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kryzys Kościoła katolickiego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Marcin Luter i jego poglądy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reformacja i jej następstwa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wystąpienie Marcina Lutra jako początek reformacji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odpust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wyznania protestanckie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reformacja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protestanci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określa początek reformacji (1517 r.) i zaznacza tę datę na osi czasu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sprzedaż odpustów jako jedną z przyczyn reformacji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pastor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celibat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zbór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objawy kryzysu w Kościele katolickim jako przyczynę reformacji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okoliczności powstania anglikanizmu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reformacji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poglądy Marcina Lutra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opisuje postanowienia pokoju w Augsburgu (1555 r.) i wyjaśnia zasadę </w:t>
            </w:r>
            <w:r>
              <w:rPr>
                <w:rFonts w:cs="Calibri" w:cstheme="minorHAnsi"/>
                <w:i/>
              </w:rPr>
              <w:t>czyj kraj, tego 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 mapie podział religijny Europy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poglądy głoszone przez Jana Kalwina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zmiany wprowadzone w liturgii protestanckiej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bookmarkStart w:id="0" w:name="_Hlk5569618"/>
            <w:bookmarkStart w:id="1" w:name="_Hlk5569618"/>
            <w:bookmarkEnd w:id="1"/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postanowienia soboru trydenckiego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działalność jezuitów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sobór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przy pomocy nauczyciela przedstawia przyczyny zwołania soboru w Trydencie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zakon jezuitów jako instytucję powołaną do walki z reformacją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kontrreformacja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seminarium duchowne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zadania seminariów duchownych w dobie kontrreformacji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cel założenia zakonu jezuitów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Ignacego Loyolę jako założyciela zakonu jezuitów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soboru trydenckiego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heretyk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inkwizycja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indeks ksiąg zakazanych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cel utworzenia inkwizycji i indeksu ksiąg zakazanych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>charakteryzuje działalność zakonu jezuitów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zasady obowiązujące jezuitów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wojny trzydziestoletniej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podpisania pokoju westfalskiego (1648 r.) i jego najważniejsze postanowienia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Rozdział </w:t>
            </w:r>
            <w:r>
              <w:rPr>
                <w:rFonts w:eastAsia="Calibri" w:cs="Calibri" w:cstheme="minorHAnsi"/>
                <w:b/>
              </w:rPr>
              <w:t>II. W Rzeczypospolitej szlacheckiej</w:t>
            </w:r>
          </w:p>
        </w:tc>
      </w:tr>
      <w:tr>
        <w:trPr>
          <w:trHeight w:val="126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szlachta i jej zajęcia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prawa i obowiązki szlachty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sejm walny i sejmiki ziemskie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szlachta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herb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szabla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prawa szlachty odziedziczone po rycerskich przodkach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zajęcia szlachty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terminami: </w:t>
            </w:r>
            <w:r>
              <w:rPr>
                <w:rFonts w:eastAsia="Times" w:cs="Calibri" w:cstheme="minorHAnsi"/>
                <w:i/>
              </w:rPr>
              <w:t>demokracja szlachecka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przywilej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magnateria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szlachta średnia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szlachta zagrodowa</w:t>
            </w:r>
            <w:r>
              <w:rPr>
                <w:rFonts w:eastAsia="Times" w:cs="Calibri" w:cstheme="minorHAnsi"/>
              </w:rPr>
              <w:t>,</w:t>
            </w:r>
            <w:r>
              <w:rPr>
                <w:rFonts w:eastAsia="Times" w:cs="Calibri" w:cstheme="minorHAnsi"/>
                <w:i/>
              </w:rPr>
              <w:t xml:space="preserve"> gołota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izby sejmu walnego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przedstawia zróżnicowanie stanu szlacheckiego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wyjaśnia funkcjonowanie zasady </w:t>
            </w:r>
            <w:r>
              <w:rPr>
                <w:rFonts w:eastAsia="Times" w:cs="Calibri" w:cstheme="minorHAnsi"/>
                <w:i/>
              </w:rPr>
              <w:t>liberum veto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prawa i obowiązki szlachty,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pospolite ruszenie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wpływ przywilejów szlacheckich na pozycję tego stanu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podaje i zaznacza na osi czasu datę uchwalenia konstytucji </w:t>
            </w:r>
            <w:r>
              <w:rPr>
                <w:rFonts w:cs="Calibri" w:cstheme="minorHAnsi"/>
                <w:i/>
              </w:rPr>
              <w:t>Nihil novi</w:t>
            </w:r>
            <w:r>
              <w:rPr>
                <w:rFonts w:cs="Calibri" w:cstheme="minorHAnsi"/>
              </w:rPr>
              <w:t xml:space="preserve"> (1505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przedstawia prawa otrzymane przez szlachtę na mocy konstytucji </w:t>
            </w:r>
            <w:r>
              <w:rPr>
                <w:rFonts w:cs="Calibri" w:cstheme="minorHAnsi"/>
                <w:i/>
              </w:rPr>
              <w:t>Nihil novi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sejm walny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sejmiki ziemskie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decyzje podejmowane na sejmie walnym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rolę sejmików ziemskich i  zakres ich uprawnień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skład izb sejmu walnego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w jaki sposób doszło do ukształtowania się demokracji szlacheckiej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pacing w:val="-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porównuje parlamentaryzm Rzeczypospolitej</w:t>
              <w:br/>
            </w:r>
            <w:r>
              <w:rPr>
                <w:rFonts w:eastAsia="Times New Roman" w:cs="Calibri" w:cstheme="minorHAnsi"/>
                <w:spacing w:val="-2"/>
              </w:rPr>
              <w:t>XVI–XVII w. z parlamentaryzmem współczesnej Polski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kto sprawował władzę w Rzeczypospolitej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32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folwark szlachecki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gospodarcza działalność szlachty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spław wiślany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folwark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dwór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 podstawie ilustracji z podręcznika wymienia elementy wchodzące w skład folwarku szlacheckiego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zajęcia chłopów i mieszczan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spław wiślany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szkuta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spichlerz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pańszczyzna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przedstawia gospodarczą działalność szlachty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wskazuje na mapie Pomorze Gdańskie i najważniejsze porty położone nad Wisłą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 xml:space="preserve">wymienia towary wywożone z Polski i sprowadzane do kraju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wymienia najważniejsze zabudowania folwarku i wskazuje ich funkcje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wyjaśnia przyczyny i sposoby powiększania się majątków szlacheckich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tłumaczy, dlaczego szlachta uchwaliła ustawy antychłopskie i antymieszczańskie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znaczenie odzyskania przez Polskę Pomorza Gdańskiego dla rozwoju gospodarki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wymienia najważniejsze ustawy wymierzone przeciw chłopom i mieszczanom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wyjaśnia następstwa ożywienia gospodarczego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wyjaśnia wpływ ustaw antychłopskich i antymieszczańskich na położenie tych grup społecznych i rozwój polskiej gospodarki</w:t>
            </w:r>
          </w:p>
        </w:tc>
      </w:tr>
      <w:tr>
        <w:trPr>
          <w:trHeight w:val="553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ostatni Jagiellonowie na tronie Polski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wojna z zakonem krzyżackim 1519–1521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hołd pruski i jego postanowienia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ostatnich władców z dynastii Jagiellonów: Zygmunta I Starego i Zygmunta Augusta</w:t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podaje i zaznacza na osi czasu datę hołdu pruskiego (1525 r.), określa wiek, w którym doszło do tego wydarzenia</w:t>
            </w:r>
          </w:p>
          <w:p>
            <w:pPr>
              <w:pStyle w:val="NoSpacing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wskazuje na obrazie Jana Matejki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00000A"/>
                <w:sz w:val="22"/>
                <w:szCs w:val="22"/>
              </w:rPr>
              <w:t>Hołd pruski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 postaci Zygmunta Starego i Albrechta Hohenzollerna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wskazuje na mapie Prusy Książęce, Prusy Królewskie, Inflanty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opisuje zależność Prus Książęcych od Polski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wyjaśnia przyczyny najazdu Iwana Groźnego na Inflanty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wojny Polski z zakonem krzyżackim (1519–1521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 walczące o Inflanty i wskazuje sporne terytorium na mapie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skutki rywalizacji Polski, Szwecji, Moskwy i Danii o Inflanty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hołd lenny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hołdu pruskiego (1525 r.) 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jego skutki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korzyści i zagrożenia wynikające z postanowień hołdu pruskiego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politykę wschodnią ostatnich Jagiellonów i jej następstwa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3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idee renesansowe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literatura polskiego renesansu i jej twórcy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renesansowy Wawel Jagiellonów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odkrycie Mikołaja Kopernika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Mikołaja Kopernika jako twórcę teorii heliocentrycznej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Wawel jako przykład budowli renesansowej w Polsce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terminem: </w:t>
            </w:r>
            <w:r>
              <w:rPr>
                <w:rFonts w:eastAsia="Times" w:cs="Calibri" w:cstheme="minorHAnsi"/>
                <w:i/>
              </w:rPr>
              <w:t>włoszczyzna</w:t>
            </w:r>
            <w:r>
              <w:rPr>
                <w:rFonts w:eastAsia="Times" w:cs="Calibri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Mikołaja Reja i Jana Kochanowskiego jako twórców literatury renesansowej w Polsce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 przyczyny twórczości literackiej w języku polskim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charakteryzuje odkrycie Mikołaja Kopernika i pokazuje różnice między teorią polskiego astronoma a dotychczas obowiązującą koncepcją budowy wszechświata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arras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krużganki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mecenat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charakteryzuje krótko twórczość Mikołaja Reja i Jana Kochanowskiego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opisuje Wawel jako przykład architektury renesansu w Polsce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uzasadnia tezę, że Mikołaj Kopernik był człowiekiem renesansu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przywołuje Galileusza jako zwolennika teorii Kopernika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teoria geocentryczna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teoria heliocentryczna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rozwoju kultury renesansowej w 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przedstawia zasługi ostatnich Jagiellonów dla rozwoju renesansu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poglądy Andrzeja Frycza Modrzewskiego jako pisarza politycznego doby renesansu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XVI stulecie nazwano złotym wiekiem w historii Polski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wybraną budowlę renesansową w swoim regionie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geneza unii lubelskiej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postanowienia unii lubelskiej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Lublin i Rzeczpospolitą Obojga Narodów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wskazuje na obrazie Jana Matejki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Unia lubelska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 postać Zygmunta II Augusta jako autora i pomysłodawcę unii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terminami: </w:t>
            </w:r>
            <w:r>
              <w:rPr>
                <w:rFonts w:eastAsia="Times" w:cs="Calibri" w:cstheme="minorHAnsi"/>
                <w:i/>
              </w:rPr>
              <w:t>unia personalna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unia realna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wyjaśnia nazwę Rzeczpospolita Obojga Narodów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Królestwo Polskie i Wielkie Księstwo Litewskie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unii lubelskiej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strukturę narodową i wyznaniową I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analizuje wygląd herbu I Rzeczypospolitej i porównuje go z herbem Królestwa Polskiego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skutki utworzenia Rzeczypospolitej Obojga Narodów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korzyści płynące z wielokulturowości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Wołyń, Podole i Ukrainę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korzyści i zagrożenia wynikające z utworzenia Rzeczypospolitej Obojga Narodów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7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Rzeczpospolita państwem wielowyznaniowym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i/>
                <w:lang w:eastAsia="pl-PL"/>
              </w:rPr>
              <w:t>Akt konfederacji warszawskiej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wielowyznaniowość I Rzeczypospolitej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tolerancja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zauważa potrzebę poszanowania odmienności religijnej i kulturowej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wymienia wyznania zamieszkujące Rzeczpospolitą Obojga Narodów</w:t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wskazuje cel podpisania konfederacji warszawskiej</w:t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podaje i zaznacza na osi czasu datę podpisania konfederacji warszawskiej (1573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ascii="Times New Roman" w:hAnsi="Times New Roman" w:cs="Calibri" w:cstheme="minorHAnsi"/>
                <w:color w:val="00000A"/>
                <w:sz w:val="22"/>
                <w:szCs w:val="22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co oznacza,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konfederacji warszawskiej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innowierca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nazywa świątynie różnych wyznań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Raków i Pińczów jako ważne ośrodki reformacji w 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wkład innych wyznań w rozwój szkolnictwa I Rzeczypospolitej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katolicyzm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judaizm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luteranizm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prawosławie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strukturę wyznaniową I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kim byli arianie i przedstawia zasady ich religii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tłumaczy przyczyny niechęci szlachty polskiej wobec arian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nazywa i wskazuje na mapie ziemie zamieszkałe przez przedstawicieli poszczególnych wyznań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związek między narodowością a wyznawaną religią wśród mieszkańców I Rzeczypospolitej</w:t>
            </w:r>
          </w:p>
        </w:tc>
      </w:tr>
      <w:tr>
        <w:trPr>
          <w:trHeight w:val="1974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przyczyny elekcyjności tronu polskiego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przebieg pierwszej wolnej elekcji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i/>
                <w:lang w:eastAsia="pl-PL"/>
              </w:rPr>
              <w:t>Artykuły henrykowskie</w:t>
            </w:r>
            <w:r>
              <w:rPr>
                <w:rFonts w:eastAsia="Times New Roman" w:cs="Calibri" w:cstheme="minorHAnsi"/>
                <w:lang w:eastAsia="pl-PL"/>
              </w:rPr>
              <w:t xml:space="preserve"> i </w:t>
            </w:r>
            <w:r>
              <w:rPr>
                <w:rFonts w:eastAsia="Times New Roman" w:cs="Calibri" w:cstheme="minorHAnsi"/>
                <w:i/>
                <w:lang w:eastAsia="pl-PL"/>
              </w:rPr>
              <w:t>pacta conventa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4"/>
                <w:rFonts w:cs="Calibri" w:cstheme="minorHAnsi"/>
                <w:i/>
                <w:color w:val="00000A"/>
                <w:sz w:val="22"/>
                <w:szCs w:val="22"/>
              </w:rPr>
              <w:t>elekcja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>krótko opisuje, dlaczego polskich władców zaczęto wybierać drogą wolnej elekcji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00000A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i/>
                <w:i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00000A"/>
                <w:sz w:val="22"/>
                <w:szCs w:val="22"/>
              </w:rPr>
              <w:t>wolna elekcja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,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00000A"/>
                <w:sz w:val="22"/>
                <w:szCs w:val="22"/>
              </w:rPr>
              <w:t xml:space="preserve"> bezkrólewie</w:t>
            </w:r>
          </w:p>
          <w:p>
            <w:pPr>
              <w:pStyle w:val="NoSpacing"/>
              <w:rPr>
                <w:rStyle w:val="A14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podaje i zaznacza na osi czasu datę pierwszej wolnej elekcji</w:t>
            </w:r>
          </w:p>
          <w:p>
            <w:pPr>
              <w:pStyle w:val="NoSpacing"/>
              <w:rPr>
                <w:rStyle w:val="A14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4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opisuje przebieg pierwszego bezkrólewia i wyjaśnia, kim był interrex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zasady wyboru monarchy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 podstawie obrazu Canaletta opisuje miejsce i przebieg wolnej elekcji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skutki wolnych elekcji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warunki, które musieli spełnić królowie elekcyjni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Artykuły henrykowskie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pacta conventa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wyjaśnia wpływ </w:t>
            </w:r>
            <w:r>
              <w:rPr>
                <w:rFonts w:cs="Calibri" w:cstheme="minorHAnsi"/>
                <w:i/>
              </w:rPr>
              <w:t>Artykułów henrykowskich</w:t>
            </w:r>
            <w:r>
              <w:rPr>
                <w:rFonts w:cs="Calibri" w:cstheme="minorHAnsi"/>
              </w:rPr>
              <w:t xml:space="preserve"> i </w:t>
            </w:r>
            <w:r>
              <w:rPr>
                <w:rFonts w:cs="Calibri" w:cstheme="minorHAnsi"/>
                <w:i/>
              </w:rPr>
              <w:t>pacta conventa</w:t>
            </w:r>
            <w:r>
              <w:rPr>
                <w:rFonts w:cs="Calibri" w:cstheme="minorHAnsi"/>
              </w:rPr>
              <w:t xml:space="preserve"> na pozycję monarchy w Rzeczypospolitej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Arial Unicode MS" w:cs="Calibri" w:cstheme="minorHAnsi"/>
                <w:b/>
                <w:lang w:eastAsia="pl-PL" w:bidi="pl-PL"/>
              </w:rPr>
              <w:t>Rozdział III. W obronie granic Rzeczypospolitej</w:t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wojny Stefana Batorego o Inflanty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dymitriada i polska interwencja w Rosji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pokój w Polanowie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Inflanty i Carstwo Rosyjskie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Stefana Batorego jako kolejnego po Henryku Walezym władcę Polski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terminem: </w:t>
            </w:r>
            <w:r>
              <w:rPr>
                <w:rFonts w:eastAsia="Times" w:cs="Calibri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opisuje, w jakim celu została utworzona piechota wybraniecka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przedstawia, jak zakończyły się wojny o Inflanty prowadzone przez Stefana Batorego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i zaznacza na osi czasu datę bitwy pod Kłuszynem (1610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opowiada o znaczeniu bitwy pod Kłuszynem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przywołuje Stanisława Żółkiewskiego jako dowódcę bitwy pod Kłuszynem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najazdu Iwana Groźnego na Inflanty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piechota wybraniecka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dymitriada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Kreml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bojar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opisuje następstwa dymitriady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tereny przyłączone przez Polskę w wyniku interwencji w Rosji (po pokoju w Polanowie i Jamie Zapolskim)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przyczyny poparcia Dymitra Samozwańca przez magnatów i duchowieństwo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przyczyny obalenia Dymitra Samozwańca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cel polskiej interwencji w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podpisania pokoju w Polanowie (1634 r.)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politykę Zygmunta III wobec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pokoju w Polanowie</w:t>
            </w:r>
          </w:p>
        </w:tc>
      </w:tr>
      <w:tr>
        <w:trPr>
          <w:trHeight w:val="2542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Wazowie na tronie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przyczyny wojen ze Szwecją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wojna o Inflanty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walka o ujście Wisły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skutki wojen polsko-szwedzkich w I poł.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elementy uzbrojenia husarza i pokazuje je na ilustracji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Szwecję, Inflanty i Wisłę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stolice Polski (Gniezno, Kraków, Warszawa)</w:t>
            </w:r>
          </w:p>
          <w:p>
            <w:pPr>
              <w:pStyle w:val="Normal"/>
              <w:spacing w:before="0" w:after="0"/>
              <w:ind w:firstLine="708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Kircholm i Pomorze Gdańskie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datę bitwy pod Kircholmem (1605 r.) i nazwisko dowódcy polskich wojsk (Jan Karol Chodkiewicz)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przyczyny wojen polsko-szwedzkich w XVII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poprawnie posługuje się terminem:</w:t>
            </w:r>
            <w:r>
              <w:rPr>
                <w:rFonts w:cs="Calibri" w:cstheme="minorHAnsi"/>
                <w:i/>
              </w:rPr>
              <w:t xml:space="preserve"> cło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przebieg wojny o Inflanty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Oliwę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Oliwą (1627 r.) i wyjaśnia znaczenie tego starcia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Zygmunt III Waza utracił tron Szwecji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zablokowania ujścia Wisły przez Szwedów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tłumaczy, dlaczego Polska często nie wykorzystywała swoich sukcesów militarnych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i podaje daty podpisania rozejmu w Starym Targu (1629 r.) i Sztumskiej Wsi (1635 r.)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sytuacja Kozaków zaporoskich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powstanie Kozaków na Ukrainie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ugoda w Perejasławiu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Bohdana Chmielnickiego jako przywódcę powstania Kozaków na Ukrainie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elementy uzbrojenia Kozaków i pokazuje je na ilustracji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rozpoznaje na ilustracji Kozaka wśród przedstawicieli innych grup społecznych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kim byli Kozacy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Zaporoże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Ukrainę, Zaporoże i Dzikie Pola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kim byli Kozacy rejestrowi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zajęcia i sytuację Kozaków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najważniejsze bitwy powstania (Żółte Wody, Korsuń, Beresteczko)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uzasadnia tezę, że powstanie Chmielnickiego było wojną domową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powstania na Ukrainie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główne etapy powstania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powstanie Chmielnickiego przerodziło się w wojnę polsko-rosyjską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Perejasław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ugody w Perejasławiu (1654 r.)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powstania Chmielnickiego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rozejm w Andruszowie jako moment zakończenia powstania i wojny polsko-rosyjskiej (1667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politykę szlachty wobec Kozaków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przyczyny wojen Rzeczypospolitej ze Szwecją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najazd Szwedów na Polskę w latach 1655– 1660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postawa społeczeństwa polskiego wobec najeźdźcy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skutki potopu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potop szwedzki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Stefana Czarnieckiego jako bohatera walk ze Szwedami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obronę Jasnej Góry jako przełomowy moment potopu szwedzkiego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Częstochowę i Inflanty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najazd Szwedów nazwano potopem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charakteryzuje postaci Stefana Czarnieckiego i Augustyna Kordeckiego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uzasadnia znaczenie bohaterskiej obrony Częstochowy dla prowadzenia dalszej walki z najeźdźcą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podaje i zaznacza na osi czasu daty potopu szwedzkiego (1655–1660 r.) oraz pokoju w Oliwie (1660 r.)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wojna podjazdowa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prowadzenia wojny podjazdowej przez Polskę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Lwów i Prusy Książęce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zobowiązania Jana Kazimierza złożone podczas ślubów lwowskich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wojen polsko-szwedzkich</w:t>
            </w:r>
          </w:p>
          <w:p>
            <w:pPr>
              <w:pStyle w:val="Tretekstu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początkowych niepowodzeń Rzeczypospolitej w czasie potopu szwedzkiego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postanowienia pokoju w Oliwie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potopu szwedzkiego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zagrożenie płynące dla Rzeczypospolitej z powodu utraty lenna pruskiego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imperium osmańskie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przyczyny wojen Rzeczypospolitej z Turcją w XVII w.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wojna o Mołdawię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najazd Turków na Polskę w II poł. XVIII w. i jego skutki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odsiecz wiedeńska Jana III Sobieskiego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sułtan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husarz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janczar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przyczyny wyprawy Jana III Sobieskiego pod Wiedeń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Wiedeń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islam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wezyr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postaci Jana III Sobieskiego i Kara Mustafy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bitwy pod Chocimiem (1673 r.) oraz odsieczy wiedeńskiej (1683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skutki wojen z Turcją</w:t>
            </w:r>
          </w:p>
          <w:p>
            <w:pPr>
              <w:pStyle w:val="Normal"/>
              <w:spacing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haracz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ekspansja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najazdu tureckiego i oblężenia Kamieńca Podolskiego (1672 r.)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tereny, na których toczyła się wojna (Podole) oraz miejsca najważniejszych wydarzeń (Cecora Kamieniec Podolski, Chocim)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początkowych niepowodzeń wojsk polskich w walce z Turkami w II poł. XVII w.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przyczyny wojen polsko-tureckich w XVII w.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walkę Rzeczypospolitej o Mołdawię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hetmanów Stanisława Żółkiewskiego i Jana Karola Chodkiewicza oraz bitwy z Turcją, w których dowodzili (Cecora 1620 r., obrona Chocimia 1621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postanowienia traktatu w Buczaczu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następstwa wojen polsko-tureckich w XVII w.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3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2"/>
              <w:spacing w:lineRule="auto" w:line="240"/>
              <w:rPr>
                <w:rFonts w:cs="Calibri" w:cstheme="minorHAnsi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eastAsia="en-US"/>
              </w:rPr>
              <w:t>skutki wojen prowadzonych przez Rzeczpospolitą w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sytuacja polityczno-gospodarcza kraju na przełomie XVII i XVIII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XVII stulecie jako czas wielu konfliktów wojennych prowadzonych przez Rzeczpospolitą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wskazuje na mapie państwa, z którymi Rzeczpospolita prowadziła wojny w XVII w.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skutki wojen toczonych przez Rzeczpospolitą w XVII w., w tym m.in. wyniszczenie kraju i straty terytorialne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liberum veto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utracone przez Rzeczpospolitą (Inflanty, Podole, Prusy Książęce, część Ukrainy)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uzależnienia Polski od obcych państw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funkcjonowanie aparatu władzy na przełomie XVII i XVIII w., zwracając uwagę na słabość władzy królewskiej, zrywanie sejmów i wzrost znaczenia magnaterii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objawy kryzysu państwa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przyczyny i objawy kryzysu gospodarczego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rokoszu Lubomirskiego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w Rzeczypospolitej coraz większą rolę zaczynali odgrywać magnaci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postać Władysława Sicińskiego, który w 1652 r. doprowadził do pierwszego w historii zerwania sejmu</w:t>
            </w:r>
          </w:p>
        </w:tc>
      </w:tr>
      <w:tr>
        <w:trPr>
          <w:trHeight w:val="4238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barok – epoka kontrastów</w:t>
            </w:r>
          </w:p>
          <w:p>
            <w:pPr>
              <w:pStyle w:val="BodyText2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cechy charakterystyczne stylu barokowego</w:t>
            </w:r>
          </w:p>
          <w:p>
            <w:pPr>
              <w:pStyle w:val="BodyText2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architektura i sztuka barokowa</w:t>
            </w:r>
          </w:p>
          <w:p>
            <w:pPr>
              <w:pStyle w:val="BodyText2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sposobach spędzania czasu wolnego przez szlachtę na przełomie XVII i XVIII w.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pozytywne i negatywne cechy szlachty polskiej tego okresu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00000A"/>
                <w:sz w:val="22"/>
                <w:szCs w:val="22"/>
              </w:rPr>
              <w:t>barok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zaznacza na osi czasu epokę baroku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dwie–trzy cechy charakterystyczne architektury barokowej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>
            <w:pPr>
              <w:pStyle w:val="NoSpacing"/>
              <w:rPr>
                <w:rStyle w:val="A14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wyjaśnia, czym były kalwarie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malarstwo i rzeźbę epoki baroku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ideologię sarmatyzmu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wyjaśnia pochodzenie terminu </w:t>
            </w:r>
            <w:r>
              <w:rPr>
                <w:rFonts w:cs="Calibri" w:cstheme="minorHAnsi"/>
                <w:i/>
              </w:rPr>
              <w:t>sarmatyzm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znaczenie określenia „złota wolność szlachecka”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strój sarmacki na podstawie ilustracji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putto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ornament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genezę epoki baroku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wpływ rosnącej pobożności na architekturę i sztukę epoki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następstwa bezkrytycznego stosunku szlachty do ustroju państwa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na czym polega związek kultury barokowej z ruchem kontrreformacyjnym</w:t>
            </w:r>
          </w:p>
          <w:p>
            <w:pPr>
              <w:pStyle w:val="Tretekstu"/>
              <w:spacing w:before="0" w:after="0"/>
              <w:rPr>
                <w:rFonts w:cs="Calibri" w:cstheme="minorHAnsi"/>
                <w:b/>
                <w:b/>
                <w:i/>
                <w:i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barok jako epokę kontrastów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bookmarkStart w:id="2" w:name="_Hlk5742292"/>
            <w:bookmarkStart w:id="3" w:name="_Hlk5742292"/>
            <w:bookmarkEnd w:id="3"/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Rozdział IV. Od absolutyzmu do republiki</w:t>
            </w:r>
          </w:p>
        </w:tc>
      </w:tr>
      <w:tr>
        <w:trPr>
          <w:trHeight w:val="41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Edykt nantejski i jego skutki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umacnianie władzy monarchy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rządy absolutne Ludwika XIV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Francja potęgą militarną i gospodarczą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krótko opisuje zakres władzy króla w monarchii absolutnej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przywołuje postać Ludwika XIV jako władcy absolutnego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Francję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monarchia absolutna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uprawnienia monarchy absolutnego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dlaczego Ludwika XIV określano mianem Króla Słońce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czas panowania Ludwika XIV (XVII w.)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opisuje życiu w Wersalu w czasach Ludwika XIV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manufaktura</w:t>
            </w:r>
            <w:r>
              <w:rPr>
                <w:rFonts w:cs="Calibri" w:cstheme="minorHAnsi"/>
              </w:rPr>
              <w:t>,</w:t>
            </w:r>
            <w:r>
              <w:rPr>
                <w:rFonts w:cs="Calibri" w:cstheme="minorHAnsi"/>
                <w:i/>
              </w:rPr>
              <w:t xml:space="preserve"> cło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import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eksport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Francja była europejską potęgą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przedstawia, w jaki sposób doszło do wzmocnienia władzy królewskiej we Francji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hugenoci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opisuje, jak zakończyły się wojny religijne we Francji (przywołuje Edykt nantejski)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omawia politykę gospodarczą ministra Colberta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twórczości Moliera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działania kardynała Richelieu zmierzające do wzmocnienia pozycji monarchy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pozytywne i negatywne strony panowania Ludwika XIV</w:t>
            </w:r>
            <w:bookmarkStart w:id="4" w:name="_Hlk5742503"/>
            <w:bookmarkEnd w:id="4"/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absolutyzm angielski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konflikt Karola I z parlamentem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dyktatura Olivera Cromwella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ukształtowanie się monarchii parlamentarnej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Anglię i Londyn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przy pomocy nauczyciela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parlament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00000A"/>
                <w:sz w:val="22"/>
                <w:szCs w:val="22"/>
              </w:rPr>
              <w:t>monarchia parlamentarna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wskazuje Anglię jako kraj o ustroju monarchii parlamentarnej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wymienia i krótko charakteryzuje postaci Karola I Stuarta, Olivera Cromwella i Wilhelma Orańskiego</w:t>
            </w:r>
          </w:p>
          <w:p>
            <w:pPr>
              <w:pStyle w:val="NoSpacing"/>
              <w:rPr>
                <w:rFonts w:ascii="Calibri" w:hAnsi="Calibri" w:eastAsia="Times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00000A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konfliktu Karola I z parlamentem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Deklarację praw narodu angielskiego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ustrój monarchii parlamentarnej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purytanie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nowa szlachta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rojaliści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postać Olivera Cromwella i jego dokonania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1689 r. jako czas ukształtowania się monarchii parlamentarnej w Anglii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główne etapy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kształtowania się monarchii parlamentarnej w Anglii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porównuje ustrój monarchii parlamentarnej i monarchii absolutnej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8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ideologia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wybitni myśliciele doby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trójpodział władzy według Monteskiusza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najważniejsze dokonania naukowe oświecenia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architektura oświeceniowa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oświecenie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zaznacza na osi czasu epokę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przykład dokonania naukowego lub technicznego epoki oświecenia (np. termometr lekarski, maszyna parowa)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klasycyzm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przykłady budowli klasycystycznych w Polsce i Europie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styl klasycystyczny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z ilustracji przedstawiających zabytki wybiera te, które zostały zbudowane w stylu klasycystycznym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najważniejsze dokonania naukowe i techniczne epoki oświecenia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tłumaczy, </w:t>
            </w:r>
            <w:r>
              <w:rPr>
                <w:rFonts w:cs="Calibri" w:cstheme="minorHAnsi"/>
              </w:rPr>
              <w:t>dlaczego nowa epoka w kulturze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ideologię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postać Monteskiusza i wyjaśnia, na czym polegała opracowana przez niego koncepcja trójpodziału władzy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postaci Woltera i Jana Jakuba Rousseau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ateizm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koncepcję umowy społecznej zaproponowaną przez Jana Jakuba Rousseau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krytyki absolutyzmu i Kościoła przez filozofów doby oświecenia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wpływ dokonań naukowych i technicznych na zmiany w życiu ludzi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przedstawia zasługi Denisa Diderota dla powstania </w:t>
            </w:r>
            <w:r>
              <w:rPr>
                <w:rFonts w:cs="Calibri" w:cstheme="minorHAnsi"/>
                <w:i/>
              </w:rPr>
              <w:t>Wielkiej encyklopedii francuskiej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absolutyzm oświecony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narodziny potęgi Prus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monarchia austriackich Habsburgów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Cesarstwo Rosyjskie w XVIII w.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Rosję, Austrię i Prusy w XVIII w.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Marię Teresę, Józefa II, Piotra I i Fryderyka Wielkiego jako władców Austrii, Rosji i Prus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Rosję, Austrię i Prusy jako potęgi europejskie XVIII stulecia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absolutyzm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absolutyzm oświecony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przykłady reform w monarchiach absolutyzmu oświeconego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wpływ ideologii oświecenia na reformy w krajach absolutyzmu oświeconego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reformy przeprowadzone w Rosji, Austrii i Prusach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monarchowie absolutyzmu oświeconego nazywali siebie „sługami ludu”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związki między pojawieniem się nowych potęg w Europie Środkowej a sytuacją w Rzeczypospolitej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reformy przeprowadzone w Rosji, Austrii i Prusach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wpływ reform na wzrost znaczenia tych państw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skutki uzyskania przez Rosję dostępu do Bałtyku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porównuje monarchię absolutną z monarchią absolutyzmu oświeconego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daty powstania Królestwa Pruskiego (1701 r.) i Cesarstwa Rosyjskiego (1721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08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kolonie brytyjskie w Ameryce Północnej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konflikt kolonistów z rządem brytyjskim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wojna o niepodległość Stanów Zjednoczonych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Stany Zjednoczone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określa czas powstania Stanów Zjednoczonych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Tadeusza Kościuszkę i Kazimierza Pułaskiego jako polskich bohaterów walki o niepodległość USA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przywołuje postać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kolonia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konstytucja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kolonie brytyjskie w Ameryce Północnej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strony konfliktu w wojnie o niepodległość Stanów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i zaznacza na osi czasu datę uchwalenia konstytucji USA – pierwszej takiej ustawy na świecie (1787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dlaczego Amerykanie mówią w języku angielskim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wojny między kolonistami a rządem brytyjskim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wydarzenie zwane bostońskim piciem herbaty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bojkot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powstania Stanów Zjednoczonych (4 lipca 1776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znaczenie Deklaracji niepodległości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udział Polaków w walce o niepodległość USA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najważniejsze etapy walki o niepodległość USA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Boston, Filadelfię i Yorktown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zasługi Jerzego Waszyngtona dla powstania USA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idee oświeceniowe zapisane w konstytucji USA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miejsca związane z udziałem Polaków w wojnie o niepodległość USA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Kongres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Izba Reprezentantów</w:t>
            </w:r>
            <w:r>
              <w:rPr>
                <w:rFonts w:cs="Calibri" w:cstheme="minorHAnsi"/>
              </w:rPr>
              <w:t xml:space="preserve"> – charakteryzuje ustrój polityczny USA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Rozdział V. Upadek Rzeczypospolitej</w:t>
            </w:r>
          </w:p>
        </w:tc>
      </w:tr>
      <w:tr>
        <w:trPr>
          <w:trHeight w:val="83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unia personalna z Saksonią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początek ingerencji Rosji w sprawy Polski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podwójna elekcja w 1733 r.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rządy Augusta III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projekty reform Rzeczypospolitej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Augusta II Mocnego i Augusta III Sasa jako monarchów sprawujących władzę w Polsce na początku XVIII w.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unia personalna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anarchia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Saksonię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przyczyny anarchii w 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konfederacja</w:t>
            </w:r>
            <w:r>
              <w:rPr>
                <w:rFonts w:cs="Calibri" w:cstheme="minorHAnsi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liberum veto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wolna elekcja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przywileje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złota wolność szlachecka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wyjaśnia sens powiedzeń: </w:t>
            </w:r>
            <w:r>
              <w:rPr>
                <w:rFonts w:eastAsia="Times New Roman" w:cs="Calibri" w:cstheme="minorHAnsi"/>
                <w:i/>
                <w:lang w:eastAsia="pl-PL"/>
              </w:rPr>
              <w:t>Od Sasa do Lasa</w:t>
            </w:r>
            <w:r>
              <w:rPr>
                <w:rFonts w:eastAsia="Times New Roman" w:cs="Calibri" w:cstheme="minorHAnsi"/>
                <w:lang w:eastAsia="pl-PL"/>
              </w:rPr>
              <w:t xml:space="preserve"> i </w:t>
            </w:r>
            <w:r>
              <w:rPr>
                <w:rFonts w:eastAsia="Times New Roman" w:cs="Calibri" w:cstheme="minorHAnsi"/>
                <w:i/>
                <w:lang w:eastAsia="pl-PL"/>
              </w:rPr>
              <w:t>Za króla Sasa jedz, pij i popuszczaj pasa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przedstawia postać Stanisława Leszczyńskiego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projekty reform w I poł. XVIII w.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genezę i postanowienia sejmu niemego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obrad sejmu niemego (1717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przyczynę ingerencji Rosji w sprawy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pozytywne i negatywne skutki rządów Augusta III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okres rządów Augusta II Mocnego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reformy niezbędne dla wzmocnienia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Stanisław August Poniatowski królem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pierwsze reformy nowego władcy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konfederacja barska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poprawnie posługuje się terminem:</w:t>
            </w:r>
            <w:r>
              <w:rPr>
                <w:rFonts w:eastAsia="Times" w:cs="Calibri" w:cstheme="minorHAnsi"/>
                <w:i/>
              </w:rPr>
              <w:t xml:space="preserve"> rozbiory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pierwszego rozbioru Polski (1772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państwa, które dokonały pierwszego rozbioru Polski i wskazuje je na mapie</w:t>
            </w:r>
          </w:p>
          <w:p>
            <w:pPr>
              <w:pStyle w:val="Normal"/>
              <w:spacing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Stanisława Augusta Poniatowskiego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ziemie utracone przez Polskę podczas pierwszego rozbioru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pierwszego rozbioru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postawę Tadeusza Rejtana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ambasador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emigracja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okoliczności wyboru Stanisława Augusta na króla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reformy Stanisława Augusta w celu naprawy oświaty i gospodarki w II poł. XVIII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następstwa konfederacji barskiej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porównuje postawy rodaków wobec rozbioru państwa na podstawie analizy obrazu Jana Matejki </w:t>
            </w:r>
            <w:r>
              <w:rPr>
                <w:rFonts w:cs="Calibri" w:cstheme="minorHAnsi"/>
                <w:i/>
              </w:rPr>
              <w:t>Rejtan – Upadek Polski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prawa kardynalne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zawiązania konfederacji barskiej (1768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cel walki konfederatów barskich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przebiegu i decyzjach sejmu rozbiorowego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zawiązania konfederacji barskiej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literatura okresu oświecenia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Teatr Narodowego i jego zadania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mecenat Stanisława Augusta Poniatowskiego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architektura i sztuka klasycystyczna w Polsce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Stanisława Augusta jako oświeceniowego mecenasa sztuki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przykład zasług ostatniego króla dla rozwoju kultury polskiej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szkoła parafialna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przykłady przedmiotów nauczanych w szkołach parafialnych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obiady czwartkowe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przyczyny powołania Komisji Edukacji Narodowej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cel wychowania i edukacji młodzieży w XVIII w.</w:t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Spacing"/>
              <w:spacing w:lineRule="auto" w:line="240"/>
              <w:rPr>
                <w:rStyle w:val="A13"/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architekturę i sztukę klasycystyczną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przykłady budowli klasycystycznych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twórczość Ignacego Krasickiego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zadania Teatru Narodowego i czasopisma „Monitor”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zmiany wprowadzone w polskim szkolnictwie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przez KEN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pisarzy politycznych II poł. XVIII w. (Hugo Kołłątaj, Stanisław Staszic) oraz ich propozycje reform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zasługi Stanisława Augusta dla rozwoju kultury i sztuki oświecenia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malarzy tworzących w Polsce (Canaletto, Marcello Bacciarelli)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obrazy Canaletta są ważnym źródłem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wiedzy historycznej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charakteryzuje twórczość Juliana Ursyna Niemcewicza i Wojciecha Bogusławskiego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przykłady budowli klasycystycznych w swoim regionie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08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reformy Sejmu Wielkiego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Konstytucja 3 Maja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wojna polsko-rosyjska w 1792 r.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drugi rozbiór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konstytucja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uchwalenia Konstytucji 3 maja (1791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państwa, które dokonały drugiego rozbioru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na obrazie Jana Matejki </w:t>
            </w:r>
            <w:r>
              <w:rPr>
                <w:rFonts w:cs="Calibri" w:cstheme="minorHAnsi"/>
                <w:i/>
              </w:rPr>
              <w:t>Konstytucja 3 maja 1791</w:t>
            </w: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  <w:i/>
              </w:rPr>
              <w:t xml:space="preserve">roku </w:t>
            </w:r>
            <w:r>
              <w:rPr>
                <w:rFonts w:cs="Calibri" w:cstheme="minorHAnsi"/>
              </w:rPr>
              <w:t>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obrad Sejmu Wielkiego (1788–1792 r.) i drugiego rozbioru (1793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najważniejsze reformy Sejmu Czteroletniego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najważniejsze postanowienia Konstytucji 3 maja (zniesienie </w:t>
            </w:r>
            <w:r>
              <w:rPr>
                <w:rFonts w:cs="Calibri" w:cstheme="minorHAnsi"/>
                <w:i/>
              </w:rPr>
              <w:t>liberum veto</w:t>
            </w:r>
            <w:r>
              <w:rPr>
                <w:rFonts w:cs="Calibri" w:cstheme="minorHAnsi"/>
              </w:rPr>
              <w:t xml:space="preserve"> i wolnej elekcji)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Stanisława Małachowskiego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sytuację w Polsce po pierwszym rozbiorze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cel obrad Sejmu Wielkiego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zawiązania konfederacji targowickiej i podaje jej datę (1792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Targowicę, Dubienkę i Zieleńce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najważniejsze reformy Sejmu Czteroletniego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charakteryzuje ustrój polityczny wprowadzony przez Konstytucję 3 maja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przedstawia genezę ustanowienia Orderu Virtuti Militari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opisuje przebieg wojny polsko-rosyjskiej (1792 r.),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charakteryzuje zmiany wprowadzone przez Konstytucję 3 maja i wskazuje ich skutki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1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wybuch powstania kościuszkowskiego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Uniwersał połaniecki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przebieg powstania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naczelnik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kosynierzy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zaborcy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Tadeusza Kościuszkę jako naczelnika powstania</w:t>
            </w:r>
          </w:p>
          <w:p>
            <w:pPr>
              <w:pStyle w:val="Normal"/>
              <w:spacing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Tadeusza Kościuszki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insurekcja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insurekcji kościuszkowskiej (1794 r.) oraz trzeciego rozbioru Polski (1795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wybuchu i upadku powstania kościuszkowskiego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Kraków i tereny utracone przez Polskę podczas trzeciego rozbioru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Wojciecha Bartosa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bitwie pod Racławicami i przedstawia jej znaczenie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Racławice i Połaniec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Kościuszko zdecydował się wydać Uniwersał połaniecki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następstwa upadku powstania kościuszkowskiego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uniwersał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zapisy Uniwersału połanieckiego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przebieg powstania kościuszkowskiego i podaje jego najważniejsze wydarzenia w kolejności chronologicznej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Maciejowice i przedstawia znaczenie tej bitwy dla losów powstania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najważniejsze przyczyny upadku Rzeczypospolitej w XVIII w.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0" w:hRule="atLeast"/>
        </w:trPr>
        <w:tc>
          <w:tcPr>
            <w:tcW w:w="14654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Rozdział VI. Rewolucja francuska i okres napoleoński</w:t>
            </w:r>
          </w:p>
        </w:tc>
      </w:tr>
      <w:tr>
        <w:trPr>
          <w:trHeight w:val="3534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sytuacja we Francji przed wybuchem rewolucji burżuazyjnej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stany społeczne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wybuch rewolucji francuskiej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 xml:space="preserve">uchwalenie </w:t>
            </w:r>
            <w:r>
              <w:rPr>
                <w:rFonts w:cs="Calibri" w:cstheme="minorHAnsi"/>
              </w:rPr>
              <w:t>Deklaracji praw człowieka i obywatela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Francja monarchią konstytucyjną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Francję i Paryż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terminami: </w:t>
            </w:r>
            <w:r>
              <w:rPr>
                <w:rFonts w:eastAsia="Times" w:cs="Calibri" w:cstheme="minorHAnsi"/>
                <w:i/>
              </w:rPr>
              <w:t>konstytucja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rewolucja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Bastylia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wydarzenie, które rozpoczęło rewolucję francuską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burżuazja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Stany Generalne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i charakteryzuje stany społeczne we Francji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i zaznacza na osi czasu datę wybuchu rewolucji burżuazyjnej we Francji (14 lipca 1789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charakteryzuje postać Ludwika XVI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rewolucji burżuazyjnej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położenie stanów społecznych we Francji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zadania Konstytuanty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najważniejsze zapisy Deklaracji praw człowieka i obywatela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monarchia konstytucyjna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sytuację we Francji przez wybuchem rewolucji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decyzje Konstytuanty podjęte po wybuchu rewolucji i wskazuje ich przyczyny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uchwalenia konstytucji francuskiej (1791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ustrój Francji po wprowadzeniu konstytucji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i cel powstania Zgromadzenia Narodowego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ponadczasowe znaczenie Deklaracji praw człowieka i obywatela</w:t>
            </w:r>
          </w:p>
        </w:tc>
      </w:tr>
      <w:tr>
        <w:trPr>
          <w:trHeight w:val="553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Francja republiką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terror jakobinów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upadek rządów jakobinów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gilotyna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terror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okoliczności stracenia Ludwika XVI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przyczyny obalenia władzy Ludwika XVI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 xml:space="preserve">republika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charakteryzuje postać Maksymiliana Robespierre’a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państwa, z którymi walczyła rewolucyjna Francja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jakobini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dyrektoriat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rządy jakobinów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rządy jakobinów nazwano Wielkim Terrorem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przedstawia, w jaki sposób jakobinów odsunięto od władzy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rządy dyrektoriatu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radykalizm</w:t>
            </w:r>
            <w:r>
              <w:rPr>
                <w:rFonts w:cs="Calibri" w:cstheme="minorHAnsi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na przykładzie postaci Maksymiliana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</w:rPr>
              <w:t xml:space="preserve">Robespierre’a sens powiedzenia: </w:t>
            </w:r>
            <w:r>
              <w:rPr>
                <w:rFonts w:cs="Calibri" w:cstheme="minorHAnsi"/>
                <w:i/>
              </w:rPr>
              <w:t>Rewolucja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i/>
              </w:rPr>
              <w:t>pożera własne dzieci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rządów jakobinów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upadku rządów jakobinów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jakobini przejęli rządy we Francji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terror jako narzędzie walki politycznej</w:t>
            </w:r>
          </w:p>
        </w:tc>
      </w:tr>
      <w:tr>
        <w:trPr>
          <w:trHeight w:val="56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obalenie rządów dyrektoriatu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Napoleon Bonaparte cesarzem Francuzów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Kodeks Napoleona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Napoleon u szczytu potęgi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charakteryzuje krótko postać Napoleona Bonapartego jako cesarza Francuzów i wybitnego dowódcę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określa I poł. XIX w. jako epokę napoleońską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na infografice uzbrojenie żołnierzy epoki napoleońskiej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państwa, z którymi toczyła wojny napoleońska Francja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datę decydującej bitwy pod Austerlitz i wskazuje tę miejscowość na mapie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zamach stanu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przejęcia władzy przez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zależne od Francji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położenie Francji w Europie podczas rządów dyrektoriatu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blokada kontynentalna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wprowadzenia blokady kontynentalnej przeciw Anglii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Kodeks Napoleona i podaje datę jego uchwalenia (1804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reformy wprowadzone przez Napoleona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niezadowolenia społecznego podczas rządów dyrektoriatu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etapy kariery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podaje datę koronacji cesarskiej Napoleona (1804 r.)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Napoleon koronował się na cesarza Francuzów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pokoju w Tylży (1807 r.) i przedstawia jego postanowienia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okoliczności powstania i charakter Związku Reńskiego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wyprawa na Rosję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 xml:space="preserve">odwrót Wielkiej Armii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bitwa pod Lipskiem 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klęska cesarza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Wielka Armia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Rosję i Moskwę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opisuje, jak zakończyła się wyprawa Napoleona na Rosję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przyczyny wyprawy Napoleona na Rosję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opisuje, w jakich warunkach atmosferycznych wycofywała się Wielka Armia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dlaczego bitwa pod Lipskiem została nazwana „bitwą narodów”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taktyka spalonej ziemi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wojna podjazdowa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abdykacja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strategię obronną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skutki wyprawy Napoleona na Rosję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Lipskiem (1813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klęski Napoleona pod Lipskiem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przebieg kampanii rosyjskiej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Borodino (1812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Borodino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omawia, jak przebiegał odwrót Wielkiej Armii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klęski Napoleona</w:t>
            </w:r>
          </w:p>
        </w:tc>
      </w:tr>
      <w:tr>
        <w:trPr>
          <w:trHeight w:val="699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Polacy po utracie niepodległości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utworzenie Legionów Polskich we Włoszech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organizacja i zasady życia legionowego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wymienia państwa zaborcze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kim byli Jan Henryk Dąbrowski i Józef Wybicki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nazwę hymnu Polski i wskazuje jego związek z Legionami Polskimi we Włoszech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legiony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00000A"/>
                <w:sz w:val="22"/>
                <w:szCs w:val="22"/>
              </w:rPr>
              <w:t>emigracja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i zaznacza na osi czasu datę utworzenia Legionów Polskich we Włoszech (1797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Włochy, Francję i San Domingo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wyjaśnia, dlaczego Polacy wiązali nadzieję na niepodległość z Napoleonem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udział legionistów w wojnach napoleońskich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powody wysłania legionistów na San Domingo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położenie ludności polskiej po utracie niepodległości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zasady obowiązujące w Legionach Polskich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Legiony były szkołą patriotyzmu i demokracji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wskazuje, w jaki sposób i skąd rekrutowano żołnierzy do polskich oddziałów wojskowych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545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utworzenie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konstytucja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Polacy pod rozkazami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upadek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Księstwo Warszawskie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przedstawia okoliczności utworzenia Księstwa Warszawskiego,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wskazuje na mapie Tylżę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00000A"/>
                <w:sz w:val="22"/>
                <w:szCs w:val="22"/>
              </w:rPr>
              <w:t>podaje i zaznacza na osi czasu daty utworzenia i likwidacji Księstwa Warszawskiego (1807 r., 1815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color w:val="00000A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księcia Józefa Poniatowskiego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powiększenia terytorium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Raszyn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znaczenie mitu napoleońskiego dla podtrzymania pamięci o Legionach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zapisy konstytucji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związek między zapisami konstytucji Księstwa Warszawskiego a ideami rewolucji francuskiej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Somosierrę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szarży polskich szwoleżerów pod Somosierrą i wskazuje jej znaczenie dla toczonych walk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bitwy stoczone przez napoleońską Francję z udziałem Polaków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Raszynem (1809 r.)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Minion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469050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048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404ac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6dd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0f0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a0f0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a0f06"/>
    <w:rPr>
      <w:b/>
      <w:bCs/>
      <w:sz w:val="20"/>
      <w:szCs w:val="20"/>
    </w:rPr>
  </w:style>
  <w:style w:type="character" w:styleId="A13" w:customStyle="1">
    <w:name w:val="A13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A14" w:customStyle="1">
    <w:name w:val="A14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b1b8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b1b87"/>
    <w:rPr/>
  </w:style>
  <w:style w:type="character" w:styleId="Wyrnienie">
    <w:name w:val="Wyróżnienie"/>
    <w:basedOn w:val="DefaultParagraphFont"/>
    <w:uiPriority w:val="20"/>
    <w:qFormat/>
    <w:rsid w:val="002b6f15"/>
    <w:rPr>
      <w:i/>
      <w:iCs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8574d4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c1d14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404ac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ec1d1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6d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0f0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a0f06"/>
    <w:pPr/>
    <w:rPr>
      <w:b/>
      <w:bCs/>
    </w:rPr>
  </w:style>
  <w:style w:type="paragraph" w:styleId="Revision">
    <w:name w:val="Revision"/>
    <w:uiPriority w:val="99"/>
    <w:semiHidden/>
    <w:qFormat/>
    <w:rsid w:val="00b357e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a11" w:customStyle="1">
    <w:name w:val="Pa11"/>
    <w:basedOn w:val="Normal"/>
    <w:uiPriority w:val="99"/>
    <w:qFormat/>
    <w:rsid w:val="00e80e85"/>
    <w:pPr>
      <w:spacing w:lineRule="atLeast" w:line="241" w:before="0" w:after="0"/>
    </w:pPr>
    <w:rPr>
      <w:rFonts w:ascii="Humanst521EU" w:hAnsi="Humanst521EU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7b1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b1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5106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pl-PL" w:val="pl-PL" w:bidi="ar-SA"/>
    </w:rPr>
  </w:style>
  <w:style w:type="paragraph" w:styleId="NoSpacing">
    <w:name w:val="No Spacing"/>
    <w:uiPriority w:val="1"/>
    <w:qFormat/>
    <w:rsid w:val="0049312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Pa31" w:customStyle="1">
    <w:name w:val="Pa31"/>
    <w:basedOn w:val="Default"/>
    <w:next w:val="Default"/>
    <w:uiPriority w:val="99"/>
    <w:qFormat/>
    <w:rsid w:val="00fb4c81"/>
    <w:pPr>
      <w:spacing w:lineRule="atLeast" w:line="321"/>
    </w:pPr>
    <w:rPr>
      <w:rFonts w:ascii="Minion Pro" w:hAnsi="Minion Pro" w:eastAsia="Calibri" w:cs="" w:cstheme="minorBidi" w:eastAsiaTheme="minorHAnsi"/>
      <w:color w:val="00000A"/>
      <w:lang w:eastAsia="en-US"/>
    </w:rPr>
  </w:style>
  <w:style w:type="paragraph" w:styleId="ListParagraph">
    <w:name w:val="List Paragraph"/>
    <w:basedOn w:val="Normal"/>
    <w:uiPriority w:val="34"/>
    <w:qFormat/>
    <w:rsid w:val="0037047f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8574d4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 LibreOffice_project/60bfb1526849283ce2491346ed2aa51c465abfe6</Application>
  <Pages>21</Pages>
  <Words>5567</Words>
  <Characters>38841</Characters>
  <CharactersWithSpaces>44360</CharactersWithSpaces>
  <Paragraphs>799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2019-05-28T07:22:00Z</dcterms:created>
  <dc:creator>Anna Pietrzak</dc:creator>
  <dc:description/>
  <dc:language>pl-PL</dc:language>
  <cp:lastModifiedBy/>
  <cp:lastPrinted>2017-09-06T11:26:00Z</cp:lastPrinted>
  <dcterms:modified xsi:type="dcterms:W3CDTF">2019-09-24T18:59:59Z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